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88" w:rsidRPr="00312C88" w:rsidRDefault="00312C88" w:rsidP="00312C88">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312C88">
        <w:rPr>
          <w:rFonts w:ascii="Helvetica" w:eastAsia="Times New Roman" w:hAnsi="Helvetica" w:cs="Helvetica"/>
          <w:color w:val="199043"/>
          <w:kern w:val="36"/>
          <w:sz w:val="36"/>
          <w:szCs w:val="36"/>
          <w:lang w:eastAsia="ru-RU"/>
        </w:rPr>
        <w:t>«Точка роста» как ресурс формирования у обучающихся современных технологических навыков (первые шаги реализации проекта «Успех каждого ребенка»)</w:t>
      </w:r>
    </w:p>
    <w:p w:rsidR="00312C88" w:rsidRPr="00312C88" w:rsidRDefault="003E6082" w:rsidP="00312C88">
      <w:pPr>
        <w:numPr>
          <w:ilvl w:val="0"/>
          <w:numId w:val="1"/>
        </w:numPr>
        <w:shd w:val="clear" w:color="auto" w:fill="FFFFFF"/>
        <w:spacing w:before="100" w:beforeAutospacing="1" w:after="100" w:afterAutospacing="1" w:line="240" w:lineRule="auto"/>
        <w:ind w:left="3597"/>
        <w:jc w:val="right"/>
        <w:rPr>
          <w:rFonts w:ascii="Helvetica" w:eastAsia="Times New Roman" w:hAnsi="Helvetica" w:cs="Helvetica"/>
          <w:color w:val="333333"/>
          <w:sz w:val="21"/>
          <w:szCs w:val="21"/>
          <w:lang w:eastAsia="ru-RU"/>
        </w:rPr>
      </w:pPr>
      <w:hyperlink r:id="rId6" w:history="1">
        <w:proofErr w:type="spellStart"/>
        <w:r w:rsidR="00312C88" w:rsidRPr="00312C88">
          <w:rPr>
            <w:rFonts w:ascii="Helvetica" w:eastAsia="Times New Roman" w:hAnsi="Helvetica" w:cs="Helvetica"/>
            <w:color w:val="008738"/>
            <w:sz w:val="21"/>
            <w:szCs w:val="21"/>
            <w:u w:val="single"/>
            <w:lang w:eastAsia="ru-RU"/>
          </w:rPr>
          <w:t>Цыкина</w:t>
        </w:r>
        <w:proofErr w:type="spellEnd"/>
        <w:r w:rsidR="00312C88" w:rsidRPr="00312C88">
          <w:rPr>
            <w:rFonts w:ascii="Helvetica" w:eastAsia="Times New Roman" w:hAnsi="Helvetica" w:cs="Helvetica"/>
            <w:color w:val="008738"/>
            <w:sz w:val="21"/>
            <w:szCs w:val="21"/>
            <w:u w:val="single"/>
            <w:lang w:eastAsia="ru-RU"/>
          </w:rPr>
          <w:t xml:space="preserve"> Александра Александровна</w:t>
        </w:r>
      </w:hyperlink>
      <w:r w:rsidR="00312C88" w:rsidRPr="00312C88">
        <w:rPr>
          <w:rFonts w:ascii="Helvetica" w:eastAsia="Times New Roman" w:hAnsi="Helvetica" w:cs="Helvetica"/>
          <w:color w:val="333333"/>
          <w:sz w:val="21"/>
          <w:szCs w:val="21"/>
          <w:lang w:eastAsia="ru-RU"/>
        </w:rPr>
        <w:t>, </w:t>
      </w:r>
      <w:r w:rsidR="00312C88" w:rsidRPr="00312C88">
        <w:rPr>
          <w:rFonts w:ascii="Helvetica" w:eastAsia="Times New Roman" w:hAnsi="Helvetica" w:cs="Helvetica"/>
          <w:i/>
          <w:iCs/>
          <w:color w:val="333333"/>
          <w:sz w:val="21"/>
          <w:szCs w:val="21"/>
          <w:lang w:eastAsia="ru-RU"/>
        </w:rPr>
        <w:t>Учитель начальных классов</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b/>
          <w:bCs/>
          <w:color w:val="333333"/>
          <w:sz w:val="21"/>
          <w:szCs w:val="21"/>
          <w:lang w:eastAsia="ru-RU"/>
        </w:rPr>
        <w:t>Разделы:</w:t>
      </w:r>
      <w:r w:rsidRPr="00312C88">
        <w:rPr>
          <w:rFonts w:ascii="Helvetica" w:eastAsia="Times New Roman" w:hAnsi="Helvetica" w:cs="Helvetica"/>
          <w:color w:val="333333"/>
          <w:sz w:val="21"/>
          <w:szCs w:val="21"/>
          <w:lang w:eastAsia="ru-RU"/>
        </w:rPr>
        <w:t> </w:t>
      </w:r>
      <w:hyperlink r:id="rId7" w:history="1">
        <w:r w:rsidRPr="00312C88">
          <w:rPr>
            <w:rFonts w:ascii="Helvetica" w:eastAsia="Times New Roman" w:hAnsi="Helvetica" w:cs="Helvetica"/>
            <w:color w:val="008738"/>
            <w:sz w:val="21"/>
            <w:szCs w:val="21"/>
            <w:u w:val="single"/>
            <w:lang w:eastAsia="ru-RU"/>
          </w:rPr>
          <w:t>Внеклассная работа</w:t>
        </w:r>
      </w:hyperlink>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b/>
          <w:bCs/>
          <w:color w:val="333333"/>
          <w:sz w:val="21"/>
          <w:szCs w:val="21"/>
          <w:lang w:eastAsia="ru-RU"/>
        </w:rPr>
        <w:t>Классы:</w:t>
      </w:r>
      <w:r w:rsidRPr="00312C88">
        <w:rPr>
          <w:rFonts w:ascii="Helvetica" w:eastAsia="Times New Roman" w:hAnsi="Helvetica" w:cs="Helvetica"/>
          <w:color w:val="333333"/>
          <w:sz w:val="21"/>
          <w:szCs w:val="21"/>
          <w:lang w:eastAsia="ru-RU"/>
        </w:rPr>
        <w:t> 1, 2, 3, 4</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b/>
          <w:bCs/>
          <w:color w:val="333333"/>
          <w:sz w:val="21"/>
          <w:szCs w:val="21"/>
          <w:lang w:eastAsia="ru-RU"/>
        </w:rPr>
        <w:t>Ключевые слова:</w:t>
      </w:r>
      <w:r w:rsidRPr="00312C88">
        <w:rPr>
          <w:rFonts w:ascii="Helvetica" w:eastAsia="Times New Roman" w:hAnsi="Helvetica" w:cs="Helvetica"/>
          <w:color w:val="333333"/>
          <w:sz w:val="21"/>
          <w:szCs w:val="21"/>
          <w:lang w:eastAsia="ru-RU"/>
        </w:rPr>
        <w:t> </w:t>
      </w:r>
      <w:hyperlink r:id="rId8" w:history="1">
        <w:r w:rsidRPr="00312C88">
          <w:rPr>
            <w:rFonts w:ascii="Helvetica" w:eastAsia="Times New Roman" w:hAnsi="Helvetica" w:cs="Helvetica"/>
            <w:color w:val="008738"/>
            <w:sz w:val="21"/>
            <w:szCs w:val="21"/>
            <w:u w:val="single"/>
            <w:lang w:eastAsia="ru-RU"/>
          </w:rPr>
          <w:t>воспитание</w:t>
        </w:r>
      </w:hyperlink>
    </w:p>
    <w:p w:rsidR="00312C88" w:rsidRPr="00312C88" w:rsidRDefault="003E6082" w:rsidP="00312C88">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С января 2019 года в нашей стране начал действовать Национальный проект «Образование», продлится его реализация до конца 2024 года, за это время предполагается освоить четыре образовательных направления:</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1) внедрение таких механизмов управления, которые будут наиболее эффективны;</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2) повышение квалификации, подготовка и переподготовка профессиональных кадров;</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3) создание современной инфраструктуры;</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4) обновление содержания.</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Национальный проект «Образование» включает 10 проектов. Но я остановлюсь на двух из них – «Современная школа» и «Успех каждого ребенка».</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Внутри проекта </w:t>
      </w:r>
      <w:r w:rsidRPr="00312C88">
        <w:rPr>
          <w:rFonts w:ascii="Helvetica" w:eastAsia="Times New Roman" w:hAnsi="Helvetica" w:cs="Helvetica"/>
          <w:b/>
          <w:bCs/>
          <w:color w:val="333333"/>
          <w:sz w:val="21"/>
          <w:szCs w:val="21"/>
          <w:lang w:eastAsia="ru-RU"/>
        </w:rPr>
        <w:t>«Современная школа» </w:t>
      </w:r>
      <w:r w:rsidRPr="00312C88">
        <w:rPr>
          <w:rFonts w:ascii="Helvetica" w:eastAsia="Times New Roman" w:hAnsi="Helvetica" w:cs="Helvetica"/>
          <w:color w:val="333333"/>
          <w:sz w:val="21"/>
          <w:szCs w:val="21"/>
          <w:lang w:eastAsia="ru-RU"/>
        </w:rPr>
        <w:t>акцент делается на модернизацию образовательного пространства, применение и внедрение новых технологий. Проект ставит перед учителем запрос индивидуализации обучения - в первую очередь с точки зрения и движения в своем ритме: иногда хочется иметь возможность погрузиться в работу, доделать, иногда не хочется долго зацикливаться на чем-либо.</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b/>
          <w:bCs/>
          <w:color w:val="333333"/>
          <w:sz w:val="21"/>
          <w:szCs w:val="21"/>
          <w:lang w:eastAsia="ru-RU"/>
        </w:rPr>
        <w:t>Проект «Успех каждого ребенка» </w:t>
      </w:r>
      <w:r w:rsidRPr="00312C88">
        <w:rPr>
          <w:rFonts w:ascii="Helvetica" w:eastAsia="Times New Roman" w:hAnsi="Helvetica" w:cs="Helvetica"/>
          <w:color w:val="333333"/>
          <w:sz w:val="21"/>
          <w:szCs w:val="21"/>
          <w:lang w:eastAsia="ru-RU"/>
        </w:rPr>
        <w:t xml:space="preserve">ориентирован на разработку программ </w:t>
      </w:r>
      <w:proofErr w:type="gramStart"/>
      <w:r w:rsidRPr="00312C88">
        <w:rPr>
          <w:rFonts w:ascii="Helvetica" w:eastAsia="Times New Roman" w:hAnsi="Helvetica" w:cs="Helvetica"/>
          <w:color w:val="333333"/>
          <w:sz w:val="21"/>
          <w:szCs w:val="21"/>
          <w:lang w:eastAsia="ru-RU"/>
        </w:rPr>
        <w:t>обучения по</w:t>
      </w:r>
      <w:proofErr w:type="gramEnd"/>
      <w:r w:rsidRPr="00312C88">
        <w:rPr>
          <w:rFonts w:ascii="Helvetica" w:eastAsia="Times New Roman" w:hAnsi="Helvetica" w:cs="Helvetica"/>
          <w:color w:val="333333"/>
          <w:sz w:val="21"/>
          <w:szCs w:val="21"/>
          <w:lang w:eastAsia="ru-RU"/>
        </w:rPr>
        <w:t xml:space="preserve"> индивидуальным планам, с возможностью применения дистанционного обучение. Также он связан с профориентацией. В этом плане предлагается создать возможность получать дополнительное образование, посредством создания новых мест, центры поддержки талантливых детей. Таким образом, необходимо решить проблему: чтобы индивидуальные планы были реализованы, необходим комплексный подход, время, меньшая загруженность учителя, чтобы они не были формальными, а чтобы выйти на индивидуальную траекторию.</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При реализации проектов «Современная школа» и «Успех каждого ребенка» необходимо помнить, что </w:t>
      </w:r>
      <w:proofErr w:type="spellStart"/>
      <w:r w:rsidRPr="00312C88">
        <w:rPr>
          <w:rFonts w:ascii="Helvetica" w:eastAsia="Times New Roman" w:hAnsi="Helvetica" w:cs="Helvetica"/>
          <w:color w:val="333333"/>
          <w:sz w:val="21"/>
          <w:szCs w:val="21"/>
          <w:lang w:eastAsia="ru-RU"/>
        </w:rPr>
        <w:t>обученность</w:t>
      </w:r>
      <w:proofErr w:type="spellEnd"/>
      <w:r w:rsidRPr="00312C88">
        <w:rPr>
          <w:rFonts w:ascii="Helvetica" w:eastAsia="Times New Roman" w:hAnsi="Helvetica" w:cs="Helvetica"/>
          <w:color w:val="333333"/>
          <w:sz w:val="21"/>
          <w:szCs w:val="21"/>
          <w:lang w:eastAsia="ru-RU"/>
        </w:rPr>
        <w:t xml:space="preserve"> - это только один из показателей, а важнейшими является сохранение здоровья и личностного роста. Поэтому цель образовательного процесса в рамках реализации проектов - ориентированность на сохранение и укрепление психофизического здоровья, личностный рост.</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«Точка роста» – федеральный проект, нацеленный на предоставление образования в рамках цифрового и гуманитарного профиля, разработанный на базе региональной системы «Современная школа». Цель его создания – сокращение разрыва, наблюдаемого между школами, расположенными в городах и селах.</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На базе нашей школы, БОУ СОШ №2 им. </w:t>
      </w:r>
      <w:proofErr w:type="spellStart"/>
      <w:r w:rsidRPr="00312C88">
        <w:rPr>
          <w:rFonts w:ascii="Helvetica" w:eastAsia="Times New Roman" w:hAnsi="Helvetica" w:cs="Helvetica"/>
          <w:color w:val="333333"/>
          <w:sz w:val="21"/>
          <w:szCs w:val="21"/>
          <w:lang w:eastAsia="ru-RU"/>
        </w:rPr>
        <w:t>А.В.Суворова</w:t>
      </w:r>
      <w:proofErr w:type="spellEnd"/>
      <w:r w:rsidRPr="00312C88">
        <w:rPr>
          <w:rFonts w:ascii="Helvetica" w:eastAsia="Times New Roman" w:hAnsi="Helvetica" w:cs="Helvetica"/>
          <w:color w:val="333333"/>
          <w:sz w:val="21"/>
          <w:szCs w:val="21"/>
          <w:lang w:eastAsia="ru-RU"/>
        </w:rPr>
        <w:t xml:space="preserve"> в </w:t>
      </w:r>
      <w:proofErr w:type="spellStart"/>
      <w:r w:rsidRPr="00312C88">
        <w:rPr>
          <w:rFonts w:ascii="Helvetica" w:eastAsia="Times New Roman" w:hAnsi="Helvetica" w:cs="Helvetica"/>
          <w:color w:val="333333"/>
          <w:sz w:val="21"/>
          <w:szCs w:val="21"/>
          <w:lang w:eastAsia="ru-RU"/>
        </w:rPr>
        <w:t>ст</w:t>
      </w:r>
      <w:proofErr w:type="gramStart"/>
      <w:r w:rsidRPr="00312C88">
        <w:rPr>
          <w:rFonts w:ascii="Helvetica" w:eastAsia="Times New Roman" w:hAnsi="Helvetica" w:cs="Helvetica"/>
          <w:color w:val="333333"/>
          <w:sz w:val="21"/>
          <w:szCs w:val="21"/>
          <w:lang w:eastAsia="ru-RU"/>
        </w:rPr>
        <w:t>.Д</w:t>
      </w:r>
      <w:proofErr w:type="gramEnd"/>
      <w:r w:rsidRPr="00312C88">
        <w:rPr>
          <w:rFonts w:ascii="Helvetica" w:eastAsia="Times New Roman" w:hAnsi="Helvetica" w:cs="Helvetica"/>
          <w:color w:val="333333"/>
          <w:sz w:val="21"/>
          <w:szCs w:val="21"/>
          <w:lang w:eastAsia="ru-RU"/>
        </w:rPr>
        <w:t>инской</w:t>
      </w:r>
      <w:proofErr w:type="spellEnd"/>
      <w:r w:rsidRPr="00312C88">
        <w:rPr>
          <w:rFonts w:ascii="Helvetica" w:eastAsia="Times New Roman" w:hAnsi="Helvetica" w:cs="Helvetica"/>
          <w:color w:val="333333"/>
          <w:sz w:val="21"/>
          <w:szCs w:val="21"/>
          <w:lang w:eastAsia="ru-RU"/>
        </w:rPr>
        <w:t>, для детей открыли двери образовательные площадки «Точки роста» в сентябре 2019 года.</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Основная задача открытия этого центра в школе: использование инфраструктуры во внеурочное время как общественного пространства для развития общекультурных </w:t>
      </w:r>
      <w:r w:rsidRPr="00312C88">
        <w:rPr>
          <w:rFonts w:ascii="Helvetica" w:eastAsia="Times New Roman" w:hAnsi="Helvetica" w:cs="Helvetica"/>
          <w:color w:val="333333"/>
          <w:sz w:val="21"/>
          <w:szCs w:val="21"/>
          <w:lang w:eastAsia="ru-RU"/>
        </w:rPr>
        <w:lastRenderedPageBreak/>
        <w:t>компетенций и цифровой грамотности участников образовательного процесса, шахматного образования, проектной деятельности, творческой, социальной самореализации детей, педагогов.</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В ходе занятий внеурочной деятельности по составленному расписанию учащиеся моего класса посетили с обзорной экскурсией кабинеты и кружки робототехники, шахмат, безопасности жизнедеятельности, IT-технологий, технологии дополненной реальности, 3D моделирования, управления </w:t>
      </w:r>
      <w:proofErr w:type="spellStart"/>
      <w:r w:rsidRPr="00312C88">
        <w:rPr>
          <w:rFonts w:ascii="Helvetica" w:eastAsia="Times New Roman" w:hAnsi="Helvetica" w:cs="Helvetica"/>
          <w:color w:val="333333"/>
          <w:sz w:val="21"/>
          <w:szCs w:val="21"/>
          <w:lang w:eastAsia="ru-RU"/>
        </w:rPr>
        <w:t>квадрокоптером</w:t>
      </w:r>
      <w:proofErr w:type="spellEnd"/>
      <w:r w:rsidRPr="00312C88">
        <w:rPr>
          <w:rFonts w:ascii="Helvetica" w:eastAsia="Times New Roman" w:hAnsi="Helvetica" w:cs="Helvetica"/>
          <w:color w:val="333333"/>
          <w:sz w:val="21"/>
          <w:szCs w:val="21"/>
          <w:lang w:eastAsia="ru-RU"/>
        </w:rPr>
        <w:t>, радиотехники.</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В ходе этих экскурсий каждый ребенок имел возможность вживую попробовать себя в качестве конструктора, спасателя, инженера, программиста.</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Эмоции, полученные детьми, захватили и родителей, которые поддержали стремление ребят заниматься в этих кружках. Поддержка родителей основывается на осознании того, что школа является гарантом безопасности пребывания детей, обеспечивает технической и материальной базой тех, кто занимается в кружках, предоставляет квалифицированных специалистов, которые работают с их детьми.</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Занимаясь в течение нескольких месяцев, группы учащихся имели возможность пройти путь от самых азов до первых значимых моделей, объектов… результатов. Учащиеся побывали на нескольких выставках: «Военная техника времен Великой Отечественной войны», проект «Реконструкция моей станицы», «День цифры», «Сети и облачные технологии»; приняли участие в конкурсах «Безопасное движение», «Чудо шашки», турнире «Белая ладья». Проявили свои навыки в соревновании по скоростной радиотелеграфии «CW </w:t>
      </w:r>
      <w:proofErr w:type="spellStart"/>
      <w:r w:rsidRPr="00312C88">
        <w:rPr>
          <w:rFonts w:ascii="Helvetica" w:eastAsia="Times New Roman" w:hAnsi="Helvetica" w:cs="Helvetica"/>
          <w:color w:val="333333"/>
          <w:sz w:val="21"/>
          <w:szCs w:val="21"/>
          <w:lang w:eastAsia="ru-RU"/>
        </w:rPr>
        <w:t>master</w:t>
      </w:r>
      <w:proofErr w:type="spellEnd"/>
      <w:r w:rsidRPr="00312C88">
        <w:rPr>
          <w:rFonts w:ascii="Helvetica" w:eastAsia="Times New Roman" w:hAnsi="Helvetica" w:cs="Helvetica"/>
          <w:color w:val="333333"/>
          <w:sz w:val="21"/>
          <w:szCs w:val="21"/>
          <w:lang w:eastAsia="ru-RU"/>
        </w:rPr>
        <w:t xml:space="preserve">» и в создание школьной </w:t>
      </w:r>
      <w:proofErr w:type="spellStart"/>
      <w:r w:rsidRPr="00312C88">
        <w:rPr>
          <w:rFonts w:ascii="Helvetica" w:eastAsia="Times New Roman" w:hAnsi="Helvetica" w:cs="Helvetica"/>
          <w:color w:val="333333"/>
          <w:sz w:val="21"/>
          <w:szCs w:val="21"/>
          <w:lang w:eastAsia="ru-RU"/>
        </w:rPr>
        <w:t>технолаборатории</w:t>
      </w:r>
      <w:proofErr w:type="spellEnd"/>
      <w:r w:rsidRPr="00312C88">
        <w:rPr>
          <w:rFonts w:ascii="Helvetica" w:eastAsia="Times New Roman" w:hAnsi="Helvetica" w:cs="Helvetica"/>
          <w:color w:val="333333"/>
          <w:sz w:val="21"/>
          <w:szCs w:val="21"/>
          <w:lang w:eastAsia="ru-RU"/>
        </w:rPr>
        <w:t>.</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 xml:space="preserve">Таким образом, дети и родители увидели значимость практического применения полученных знаний и навыков. Такая возможность предоставляется ребятам и на уроках математики, окружающего мира, технологии, </w:t>
      </w:r>
      <w:proofErr w:type="spellStart"/>
      <w:r w:rsidRPr="00312C88">
        <w:rPr>
          <w:rFonts w:ascii="Helvetica" w:eastAsia="Times New Roman" w:hAnsi="Helvetica" w:cs="Helvetica"/>
          <w:color w:val="333333"/>
          <w:sz w:val="21"/>
          <w:szCs w:val="21"/>
          <w:lang w:eastAsia="ru-RU"/>
        </w:rPr>
        <w:t>кубановедения</w:t>
      </w:r>
      <w:proofErr w:type="spellEnd"/>
      <w:r w:rsidRPr="00312C88">
        <w:rPr>
          <w:rFonts w:ascii="Helvetica" w:eastAsia="Times New Roman" w:hAnsi="Helvetica" w:cs="Helvetica"/>
          <w:color w:val="333333"/>
          <w:sz w:val="21"/>
          <w:szCs w:val="21"/>
          <w:lang w:eastAsia="ru-RU"/>
        </w:rPr>
        <w:t xml:space="preserve">, где их углубленные знания помогают получать более высокие отметки по учебным предметам, помогают развивать </w:t>
      </w:r>
      <w:proofErr w:type="spellStart"/>
      <w:r w:rsidRPr="00312C88">
        <w:rPr>
          <w:rFonts w:ascii="Helvetica" w:eastAsia="Times New Roman" w:hAnsi="Helvetica" w:cs="Helvetica"/>
          <w:color w:val="333333"/>
          <w:sz w:val="21"/>
          <w:szCs w:val="21"/>
          <w:lang w:eastAsia="ru-RU"/>
        </w:rPr>
        <w:t>метапредметные</w:t>
      </w:r>
      <w:proofErr w:type="spellEnd"/>
      <w:r w:rsidRPr="00312C88">
        <w:rPr>
          <w:rFonts w:ascii="Helvetica" w:eastAsia="Times New Roman" w:hAnsi="Helvetica" w:cs="Helvetica"/>
          <w:color w:val="333333"/>
          <w:sz w:val="21"/>
          <w:szCs w:val="21"/>
          <w:lang w:eastAsia="ru-RU"/>
        </w:rPr>
        <w:t xml:space="preserve"> связи, создают целостную картину мира, где человек может находиться в гармонии с природой, обществом и самим собой.</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Прошло чуть более полугода… Нам стало понятно: ребята, посещающие кружки «Точки роста», отличаются более высоким уровнем владения технической терминологией, навыками прогнозирования, планирования, личностного общения. На площадках «Точки роста» задействовано большое количество детей из группы риска, которые могли бы пополнить «армию» безнадзорных и праздно шатающихся, «утонувших» в виртуальном мире. Вместо этого - дети увлечены конструированием, созданием различных проектов, командной работой, общением друг с другом. И я, и родители всячески поддерживаем эти устремления ребят, надеемся на то, что их заинтересованность внеурочной деятельностью не пройдёт, а может стать базой для будущей профессии, хобби, увлечения на долгие годы.</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Проведенный в конце третьей четверти опрос детей и родителей, показал, что уровень удовлетворенности предоставляемых «Точкой роста» образовательных услуг довольно высок; учащиеся овладевают навыками создания безопасной среды, оказания первой помощи, моделирования. Родители приходят к пониманию, что виртуальное пространство может быть не только игровой площадкой, но замечательной образовательной средой.</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Учащиеся моего класса, проживая в станице, имеют возможность заниматься на современных образовательных площадках наряду со школьниками больших городов и крупных мегаполисов. Школе это помогает решить проблему внеурочной занятости детей и обеспечить профессиональный рост педагогов, а также привлечь к сотрудничеству родителей, заинтересованных в успешности своих детей.</w:t>
      </w:r>
    </w:p>
    <w:p w:rsidR="00312C88" w:rsidRPr="00312C88" w:rsidRDefault="00312C88" w:rsidP="00312C88">
      <w:pPr>
        <w:shd w:val="clear" w:color="auto" w:fill="FFFFFF"/>
        <w:spacing w:after="135" w:line="240" w:lineRule="auto"/>
        <w:rPr>
          <w:rFonts w:ascii="Helvetica" w:eastAsia="Times New Roman" w:hAnsi="Helvetica" w:cs="Helvetica"/>
          <w:color w:val="333333"/>
          <w:sz w:val="21"/>
          <w:szCs w:val="21"/>
          <w:lang w:eastAsia="ru-RU"/>
        </w:rPr>
      </w:pPr>
      <w:r w:rsidRPr="00312C88">
        <w:rPr>
          <w:rFonts w:ascii="Helvetica" w:eastAsia="Times New Roman" w:hAnsi="Helvetica" w:cs="Helvetica"/>
          <w:color w:val="333333"/>
          <w:sz w:val="21"/>
          <w:szCs w:val="21"/>
          <w:lang w:eastAsia="ru-RU"/>
        </w:rPr>
        <w:t>Я, как наставник моих детей, верю, что смогу вырастить из них увлеченных ребят, способных в будущем владеть инновационными технологиями и создавать проекты, вносить свой весомый вклад в технологический прогресс нашей страны.</w:t>
      </w:r>
    </w:p>
    <w:p w:rsidR="003E6082" w:rsidRDefault="003E6082" w:rsidP="003E6082">
      <w:pPr>
        <w:pStyle w:val="c5"/>
        <w:shd w:val="clear" w:color="auto" w:fill="FFFFFF"/>
        <w:spacing w:before="0" w:beforeAutospacing="0" w:after="0" w:afterAutospacing="0"/>
        <w:ind w:firstLine="710"/>
        <w:jc w:val="center"/>
        <w:rPr>
          <w:rFonts w:ascii="Calibri" w:hAnsi="Calibri" w:cs="Calibri"/>
          <w:color w:val="000000"/>
          <w:sz w:val="22"/>
          <w:szCs w:val="22"/>
        </w:rPr>
      </w:pPr>
      <w:r>
        <w:rPr>
          <w:rStyle w:val="c1"/>
          <w:color w:val="000000"/>
          <w:sz w:val="28"/>
          <w:szCs w:val="28"/>
        </w:rPr>
        <w:t>Доклад на тему «</w:t>
      </w:r>
      <w:r>
        <w:rPr>
          <w:rStyle w:val="c6"/>
          <w:b/>
          <w:bCs/>
          <w:color w:val="000000"/>
          <w:sz w:val="32"/>
          <w:szCs w:val="32"/>
        </w:rPr>
        <w:t>ИНТЕГРАЦИЯ ОБЩЕГО И ДОПОЛНИТЕЛЬНОГО ОБРАЗОВАНИЯ ДЕТЕЙ НА БАЗЕ ЦЕНТРА «ТОЧКА РОСТА»</w:t>
      </w:r>
    </w:p>
    <w:p w:rsidR="003E6082" w:rsidRDefault="003E6082" w:rsidP="003E6082">
      <w:pPr>
        <w:pStyle w:val="c5"/>
        <w:shd w:val="clear" w:color="auto" w:fill="FFFFFF"/>
        <w:spacing w:before="0" w:beforeAutospacing="0" w:after="0" w:afterAutospacing="0"/>
        <w:ind w:firstLine="710"/>
        <w:jc w:val="center"/>
        <w:rPr>
          <w:rFonts w:ascii="Calibri" w:hAnsi="Calibri" w:cs="Calibri"/>
          <w:color w:val="000000"/>
          <w:sz w:val="22"/>
          <w:szCs w:val="22"/>
        </w:rPr>
      </w:pPr>
      <w:r>
        <w:rPr>
          <w:rStyle w:val="c6"/>
          <w:b/>
          <w:bCs/>
          <w:color w:val="000000"/>
          <w:sz w:val="32"/>
          <w:szCs w:val="32"/>
        </w:rPr>
        <w:lastRenderedPageBreak/>
        <w:t>МОУ УРЛУКСКАЯ СОШ</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r>
        <w:rPr>
          <w:rStyle w:val="c0"/>
          <w:color w:val="000000"/>
          <w:sz w:val="27"/>
          <w:szCs w:val="27"/>
        </w:rPr>
        <w:t>Стратегия развития интеграции общего и дополнительного образования детей в условиях нашего образовательного учреждения реализуется в двух взаимосвязанных планах:</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1) содержательной интеграции общего и дополнительного образования, т.е. поэтапном переходе от отдельных программ по видам деятельности к усилению их связей между собой и с программами общего образования; т е, программа развития дополнительного образования включается в виде составляющей в общую программу развития школы.</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 2) организационной интеграции, т.е. направленного роста кооперации в школьном сообществе – переходе от совокупности отдельных объединений по видам деятельности к увеличению числа разновозрастных объединений (в </w:t>
      </w:r>
      <w:proofErr w:type="spellStart"/>
      <w:r>
        <w:rPr>
          <w:rStyle w:val="c0"/>
          <w:color w:val="000000"/>
          <w:sz w:val="27"/>
          <w:szCs w:val="27"/>
        </w:rPr>
        <w:t>т.ч</w:t>
      </w:r>
      <w:proofErr w:type="spellEnd"/>
      <w:r>
        <w:rPr>
          <w:rStyle w:val="c0"/>
          <w:color w:val="000000"/>
          <w:sz w:val="27"/>
          <w:szCs w:val="27"/>
        </w:rPr>
        <w:t>. на базе школьного научного общества, студий и творческих мастерских).</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Стратегия развития имеет свою тактику. </w:t>
      </w:r>
      <w:proofErr w:type="gramStart"/>
      <w:r>
        <w:rPr>
          <w:rStyle w:val="c0"/>
          <w:color w:val="000000"/>
          <w:sz w:val="27"/>
          <w:szCs w:val="27"/>
        </w:rPr>
        <w:t>Рациональное начало состояло в перераспределении ресурсов для развития таких разновозрастных объединений и обновлении инфраструктуры кабинетов (обновление оборудования произошло в рамках национального проекта «Образование».</w:t>
      </w:r>
      <w:proofErr w:type="gramEnd"/>
      <w:r>
        <w:rPr>
          <w:rStyle w:val="c0"/>
          <w:color w:val="000000"/>
          <w:sz w:val="27"/>
          <w:szCs w:val="27"/>
        </w:rPr>
        <w:t xml:space="preserve"> </w:t>
      </w:r>
      <w:proofErr w:type="gramStart"/>
      <w:r>
        <w:rPr>
          <w:rStyle w:val="c0"/>
          <w:color w:val="000000"/>
          <w:sz w:val="27"/>
          <w:szCs w:val="27"/>
        </w:rPr>
        <w:t>Национального проекта «Современная школа»), в предложении новых перспективных образовательных программ и отказ от тех программ, которые перестали приносить ожидаемый социокультурный эффект.</w:t>
      </w:r>
      <w:proofErr w:type="gramEnd"/>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Органичная связь общего и дополнительного образования в </w:t>
      </w:r>
      <w:proofErr w:type="gramStart"/>
      <w:r>
        <w:rPr>
          <w:rStyle w:val="c0"/>
          <w:color w:val="000000"/>
          <w:sz w:val="27"/>
          <w:szCs w:val="27"/>
        </w:rPr>
        <w:t>нашем</w:t>
      </w:r>
      <w:proofErr w:type="gramEnd"/>
      <w:r>
        <w:rPr>
          <w:rStyle w:val="c0"/>
          <w:color w:val="000000"/>
          <w:sz w:val="27"/>
          <w:szCs w:val="27"/>
        </w:rPr>
        <w:t xml:space="preserve"> ОУ просматривается не только в содержательном и организационном планах, но и в подходах к интегральной оценке индивидуальных образовательных достижений учащихся. Так, характерной чертой правильно выстроенного процесса дополнительного образования так же, как и для общего образования, является продвижение ребенка от репродуктивного уровня к творческому, т.е. от освоения начальных техник предметной деятельности – к самостоятельному (индивидуальному и коллективному) творческому продукту. Тогда накопительную оценку-портфолио, на </w:t>
      </w:r>
      <w:proofErr w:type="gramStart"/>
      <w:r>
        <w:rPr>
          <w:rStyle w:val="c0"/>
          <w:color w:val="000000"/>
          <w:sz w:val="27"/>
          <w:szCs w:val="27"/>
        </w:rPr>
        <w:t>которой</w:t>
      </w:r>
      <w:proofErr w:type="gramEnd"/>
      <w:r>
        <w:rPr>
          <w:rStyle w:val="c0"/>
          <w:color w:val="000000"/>
          <w:sz w:val="27"/>
          <w:szCs w:val="27"/>
        </w:rPr>
        <w:t xml:space="preserve"> основан осознанный выбор профиля дальнейшего обучения, можно рассматривать как систему многомерных наблюдений за индивидуальным развитием ребенка в процессе общего и дополнительного образования.</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Считаем позитивным примером содержательной и организационной интеграции основной и дополнительной общеобразовательной программ углубленное изучение профильных предметов </w:t>
      </w:r>
      <w:proofErr w:type="gramStart"/>
      <w:r>
        <w:rPr>
          <w:rStyle w:val="c3"/>
          <w:color w:val="000000"/>
          <w:sz w:val="27"/>
          <w:szCs w:val="27"/>
        </w:rPr>
        <w:t>естественно-научного</w:t>
      </w:r>
      <w:proofErr w:type="gramEnd"/>
      <w:r>
        <w:rPr>
          <w:rStyle w:val="c3"/>
          <w:color w:val="000000"/>
          <w:sz w:val="27"/>
          <w:szCs w:val="27"/>
        </w:rPr>
        <w:t xml:space="preserve"> цикла,</w:t>
      </w:r>
      <w:r>
        <w:rPr>
          <w:rStyle w:val="c3"/>
          <w:color w:val="FF0000"/>
          <w:sz w:val="27"/>
          <w:szCs w:val="27"/>
        </w:rPr>
        <w:t> </w:t>
      </w:r>
      <w:r>
        <w:rPr>
          <w:rStyle w:val="c0"/>
          <w:color w:val="000000"/>
          <w:sz w:val="27"/>
          <w:szCs w:val="27"/>
        </w:rPr>
        <w:t>в том числе посредством реализации программы дополнительного образования «Химия в жизни человека» на базе центра «Точка роста». При этом в рамках реализации данной программы преподаватели имеют возможность  возглавлять секцию научного общества учащихся «Адонис», реализовывать курс «</w:t>
      </w:r>
      <w:proofErr w:type="gramStart"/>
      <w:r>
        <w:rPr>
          <w:rStyle w:val="c0"/>
          <w:color w:val="000000"/>
          <w:sz w:val="27"/>
          <w:szCs w:val="27"/>
        </w:rPr>
        <w:t>Индивидуальный проект</w:t>
      </w:r>
      <w:proofErr w:type="gramEnd"/>
      <w:r>
        <w:rPr>
          <w:rStyle w:val="c0"/>
          <w:color w:val="000000"/>
          <w:sz w:val="27"/>
          <w:szCs w:val="27"/>
        </w:rPr>
        <w:t>» и т.п.</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Практика доказала эффективность функционирования модели интеграции </w:t>
      </w:r>
      <w:proofErr w:type="spellStart"/>
      <w:r>
        <w:rPr>
          <w:rStyle w:val="c0"/>
          <w:color w:val="000000"/>
          <w:sz w:val="27"/>
          <w:szCs w:val="27"/>
        </w:rPr>
        <w:t>внутришкольной</w:t>
      </w:r>
      <w:proofErr w:type="spellEnd"/>
      <w:r>
        <w:rPr>
          <w:rStyle w:val="c0"/>
          <w:color w:val="000000"/>
          <w:sz w:val="27"/>
          <w:szCs w:val="27"/>
        </w:rPr>
        <w:t xml:space="preserve"> </w:t>
      </w:r>
      <w:proofErr w:type="spellStart"/>
      <w:r>
        <w:rPr>
          <w:rStyle w:val="c0"/>
          <w:color w:val="000000"/>
          <w:sz w:val="27"/>
          <w:szCs w:val="27"/>
        </w:rPr>
        <w:t>профилизации</w:t>
      </w:r>
      <w:proofErr w:type="spellEnd"/>
      <w:r>
        <w:rPr>
          <w:rStyle w:val="c0"/>
          <w:color w:val="000000"/>
          <w:sz w:val="27"/>
          <w:szCs w:val="27"/>
        </w:rPr>
        <w:t xml:space="preserve"> на основе </w:t>
      </w:r>
      <w:proofErr w:type="spellStart"/>
      <w:r>
        <w:rPr>
          <w:rStyle w:val="c0"/>
          <w:color w:val="000000"/>
          <w:sz w:val="27"/>
          <w:szCs w:val="27"/>
        </w:rPr>
        <w:t>межклассных</w:t>
      </w:r>
      <w:proofErr w:type="spellEnd"/>
      <w:r>
        <w:rPr>
          <w:rStyle w:val="c0"/>
          <w:color w:val="000000"/>
          <w:sz w:val="27"/>
          <w:szCs w:val="27"/>
        </w:rPr>
        <w:t xml:space="preserve"> профильных групп.</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Так, дети участвовали в 1) НПК разного уровня «Шаг в будущее», «Я исследователь!», «IV Всероссийская НПК исследовательских работ школьников», где выполнялись </w:t>
      </w:r>
      <w:proofErr w:type="spellStart"/>
      <w:r>
        <w:rPr>
          <w:rStyle w:val="c0"/>
          <w:color w:val="000000"/>
          <w:sz w:val="27"/>
          <w:szCs w:val="27"/>
        </w:rPr>
        <w:t>метапредметные</w:t>
      </w:r>
      <w:proofErr w:type="spellEnd"/>
      <w:r>
        <w:rPr>
          <w:rStyle w:val="c0"/>
          <w:color w:val="000000"/>
          <w:sz w:val="27"/>
          <w:szCs w:val="27"/>
        </w:rPr>
        <w:t xml:space="preserve"> проекты с использованием </w:t>
      </w:r>
      <w:r>
        <w:rPr>
          <w:rStyle w:val="c0"/>
          <w:color w:val="000000"/>
          <w:sz w:val="27"/>
          <w:szCs w:val="27"/>
        </w:rPr>
        <w:lastRenderedPageBreak/>
        <w:t xml:space="preserve">нового оборудования </w:t>
      </w:r>
      <w:proofErr w:type="spellStart"/>
      <w:r>
        <w:rPr>
          <w:rStyle w:val="c0"/>
          <w:color w:val="000000"/>
          <w:sz w:val="27"/>
          <w:szCs w:val="27"/>
        </w:rPr>
        <w:t>Releon</w:t>
      </w:r>
      <w:proofErr w:type="spellEnd"/>
      <w:r>
        <w:rPr>
          <w:rStyle w:val="c0"/>
          <w:color w:val="000000"/>
          <w:sz w:val="27"/>
          <w:szCs w:val="27"/>
        </w:rPr>
        <w:t xml:space="preserve"> центра «Точка роста», учащиеся заняли несколько призовых мест;</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2) двое учащихся стали победителями школьного и муниципального этапов </w:t>
      </w:r>
      <w:proofErr w:type="spellStart"/>
      <w:r>
        <w:rPr>
          <w:rStyle w:val="c0"/>
          <w:color w:val="000000"/>
          <w:sz w:val="27"/>
          <w:szCs w:val="27"/>
        </w:rPr>
        <w:t>ВсОШ</w:t>
      </w:r>
      <w:proofErr w:type="spellEnd"/>
      <w:r>
        <w:rPr>
          <w:rStyle w:val="c0"/>
          <w:color w:val="000000"/>
          <w:sz w:val="27"/>
          <w:szCs w:val="27"/>
        </w:rPr>
        <w:t xml:space="preserve"> по биологии и химии;</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3) под руководством руководителя центра </w:t>
      </w:r>
      <w:proofErr w:type="gramStart"/>
      <w:r>
        <w:rPr>
          <w:rStyle w:val="c0"/>
          <w:color w:val="000000"/>
          <w:sz w:val="27"/>
          <w:szCs w:val="27"/>
        </w:rPr>
        <w:t>ТР</w:t>
      </w:r>
      <w:proofErr w:type="gramEnd"/>
      <w:r>
        <w:rPr>
          <w:rStyle w:val="c0"/>
          <w:color w:val="000000"/>
          <w:sz w:val="27"/>
          <w:szCs w:val="27"/>
        </w:rPr>
        <w:t>, издан сборник «Научных статей-2022» школьников по проведенным исследованиям, в рамках реализации программы дополнительного образования «Химия в жизни человека»;</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4) анонс краевых мероприятий ГУ ДПО ИРО Забайкальского края для центров «Точек роста» предполагал участие в </w:t>
      </w:r>
      <w:proofErr w:type="gramStart"/>
      <w:r>
        <w:rPr>
          <w:rStyle w:val="c0"/>
          <w:color w:val="000000"/>
          <w:sz w:val="27"/>
          <w:szCs w:val="27"/>
        </w:rPr>
        <w:t>образовательном</w:t>
      </w:r>
      <w:proofErr w:type="gramEnd"/>
      <w:r>
        <w:rPr>
          <w:rStyle w:val="c0"/>
          <w:color w:val="000000"/>
          <w:sz w:val="27"/>
          <w:szCs w:val="27"/>
        </w:rPr>
        <w:t xml:space="preserve"> </w:t>
      </w:r>
      <w:proofErr w:type="spellStart"/>
      <w:r>
        <w:rPr>
          <w:rStyle w:val="c0"/>
          <w:color w:val="000000"/>
          <w:sz w:val="27"/>
          <w:szCs w:val="27"/>
        </w:rPr>
        <w:t>Workshop</w:t>
      </w:r>
      <w:proofErr w:type="spellEnd"/>
      <w:r>
        <w:rPr>
          <w:rStyle w:val="c0"/>
          <w:color w:val="000000"/>
          <w:sz w:val="27"/>
          <w:szCs w:val="27"/>
        </w:rPr>
        <w:t xml:space="preserve"> «Педагогический диалог», учащиеся с большим удовольствием согласились побыть главными участниками видеоролика научного исследования «Влияние жевательной смолки на кислотно-щелочной баланс ротовой полости»;</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5) в школе создано пространство, где дети увлечены робототехникой;</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6) дети имеют возможность участвовать в экологических и </w:t>
      </w:r>
      <w:proofErr w:type="spellStart"/>
      <w:r>
        <w:rPr>
          <w:rStyle w:val="c0"/>
          <w:color w:val="000000"/>
          <w:sz w:val="27"/>
          <w:szCs w:val="27"/>
        </w:rPr>
        <w:t>валеологических</w:t>
      </w:r>
      <w:proofErr w:type="spellEnd"/>
      <w:r>
        <w:rPr>
          <w:rStyle w:val="c0"/>
          <w:color w:val="000000"/>
          <w:sz w:val="27"/>
          <w:szCs w:val="27"/>
        </w:rPr>
        <w:t xml:space="preserve"> конкурсах листовок, плакатов, рисунков, буклетов в рамках реализации программы дополнительного образования на базе центра «Точка роста» «Волшебная мастерская»;</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7) интеграция материалов по финансовой грамотности в школьные предметы осуществляется посредством дополнительной общеобразовательной программы «Финансовая грамотность»;</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8) проведение тематических вечеров старшеклассников на базе центра «Точка роста» позволило создать атмосферу </w:t>
      </w:r>
      <w:proofErr w:type="spellStart"/>
      <w:r>
        <w:rPr>
          <w:rStyle w:val="c0"/>
          <w:color w:val="000000"/>
          <w:sz w:val="27"/>
          <w:szCs w:val="27"/>
        </w:rPr>
        <w:t>межпредметной</w:t>
      </w:r>
      <w:proofErr w:type="spellEnd"/>
      <w:r>
        <w:rPr>
          <w:rStyle w:val="c0"/>
          <w:color w:val="000000"/>
          <w:sz w:val="27"/>
          <w:szCs w:val="27"/>
        </w:rPr>
        <w:t xml:space="preserve"> </w:t>
      </w:r>
      <w:proofErr w:type="spellStart"/>
      <w:r>
        <w:rPr>
          <w:rStyle w:val="c0"/>
          <w:color w:val="000000"/>
          <w:sz w:val="27"/>
          <w:szCs w:val="27"/>
        </w:rPr>
        <w:t>соревновательности</w:t>
      </w:r>
      <w:proofErr w:type="spellEnd"/>
      <w:r>
        <w:rPr>
          <w:rStyle w:val="c0"/>
          <w:color w:val="000000"/>
          <w:sz w:val="27"/>
          <w:szCs w:val="27"/>
        </w:rPr>
        <w:t xml:space="preserve">  команд юных и талантливых;</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9) обучаясь по данной модели интеграции общего и дополнительного образования, выпускники успешно сдают ГИА по химии и биологии;</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10) поступают и обучаются в соответствии с выбранным профилем в ВУЗах;</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 xml:space="preserve">Необходимо отметить, что модель </w:t>
      </w:r>
      <w:proofErr w:type="spellStart"/>
      <w:r>
        <w:rPr>
          <w:rStyle w:val="c0"/>
          <w:color w:val="000000"/>
          <w:sz w:val="27"/>
          <w:szCs w:val="27"/>
        </w:rPr>
        <w:t>внутришкольной</w:t>
      </w:r>
      <w:proofErr w:type="spellEnd"/>
      <w:r>
        <w:rPr>
          <w:rStyle w:val="c0"/>
          <w:color w:val="000000"/>
          <w:sz w:val="27"/>
          <w:szCs w:val="27"/>
        </w:rPr>
        <w:t xml:space="preserve"> </w:t>
      </w:r>
      <w:proofErr w:type="spellStart"/>
      <w:r>
        <w:rPr>
          <w:rStyle w:val="c0"/>
          <w:color w:val="000000"/>
          <w:sz w:val="27"/>
          <w:szCs w:val="27"/>
        </w:rPr>
        <w:t>профилизации</w:t>
      </w:r>
      <w:proofErr w:type="spellEnd"/>
      <w:r>
        <w:rPr>
          <w:rStyle w:val="c0"/>
          <w:color w:val="000000"/>
          <w:sz w:val="27"/>
          <w:szCs w:val="27"/>
        </w:rPr>
        <w:t xml:space="preserve"> и интеграции общего и дополнительного образования содержит мощный аспект </w:t>
      </w:r>
      <w:proofErr w:type="spellStart"/>
      <w:r>
        <w:rPr>
          <w:rStyle w:val="c0"/>
          <w:color w:val="000000"/>
          <w:sz w:val="27"/>
          <w:szCs w:val="27"/>
        </w:rPr>
        <w:t>препрофильной</w:t>
      </w:r>
      <w:proofErr w:type="spellEnd"/>
      <w:r>
        <w:rPr>
          <w:rStyle w:val="c0"/>
          <w:color w:val="000000"/>
          <w:sz w:val="27"/>
          <w:szCs w:val="27"/>
        </w:rPr>
        <w:t xml:space="preserve"> подготовки. В 5-9 классах реализуется модель «Основная школа – пространство выбора». Посредством этой модели реализуется преемственность по уровням образования. В основной школе ведется курс «Основы исследовательской деятельности», в начальной школе курс «Мир природы», занятия которых проходят в кабинетах центра «Точка роста» с использованием нового оборудования.  Реализуются программы дополнительного образования «Волшебная мастерская», «Финансовая грамотность».</w:t>
      </w:r>
    </w:p>
    <w:p w:rsidR="003E6082" w:rsidRDefault="003E6082" w:rsidP="003E608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7"/>
          <w:szCs w:val="27"/>
        </w:rPr>
        <w:t>Таким образом, интеграцию общего и дополнительного образования с полным основанием можно назвать «зоной ближайшего развития» всей школы.</w:t>
      </w:r>
    </w:p>
    <w:p w:rsidR="00ED5741" w:rsidRDefault="00ED5741">
      <w:bookmarkStart w:id="0" w:name="_GoBack"/>
      <w:bookmarkEnd w:id="0"/>
    </w:p>
    <w:sectPr w:rsidR="00ED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7DEF"/>
    <w:multiLevelType w:val="multilevel"/>
    <w:tmpl w:val="F84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1A"/>
    <w:rsid w:val="00312C88"/>
    <w:rsid w:val="003E6082"/>
    <w:rsid w:val="00912C1A"/>
    <w:rsid w:val="00ED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E6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6082"/>
  </w:style>
  <w:style w:type="character" w:customStyle="1" w:styleId="c6">
    <w:name w:val="c6"/>
    <w:basedOn w:val="a0"/>
    <w:rsid w:val="003E6082"/>
  </w:style>
  <w:style w:type="paragraph" w:customStyle="1" w:styleId="c2">
    <w:name w:val="c2"/>
    <w:basedOn w:val="a"/>
    <w:rsid w:val="003E6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6082"/>
  </w:style>
  <w:style w:type="character" w:customStyle="1" w:styleId="c3">
    <w:name w:val="c3"/>
    <w:basedOn w:val="a0"/>
    <w:rsid w:val="003E6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E6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6082"/>
  </w:style>
  <w:style w:type="character" w:customStyle="1" w:styleId="c6">
    <w:name w:val="c6"/>
    <w:basedOn w:val="a0"/>
    <w:rsid w:val="003E6082"/>
  </w:style>
  <w:style w:type="paragraph" w:customStyle="1" w:styleId="c2">
    <w:name w:val="c2"/>
    <w:basedOn w:val="a"/>
    <w:rsid w:val="003E6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6082"/>
  </w:style>
  <w:style w:type="character" w:customStyle="1" w:styleId="c3">
    <w:name w:val="c3"/>
    <w:basedOn w:val="a0"/>
    <w:rsid w:val="003E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95215">
      <w:bodyDiv w:val="1"/>
      <w:marLeft w:val="0"/>
      <w:marRight w:val="0"/>
      <w:marTop w:val="0"/>
      <w:marBottom w:val="0"/>
      <w:divBdr>
        <w:top w:val="none" w:sz="0" w:space="0" w:color="auto"/>
        <w:left w:val="none" w:sz="0" w:space="0" w:color="auto"/>
        <w:bottom w:val="none" w:sz="0" w:space="0" w:color="auto"/>
        <w:right w:val="none" w:sz="0" w:space="0" w:color="auto"/>
      </w:divBdr>
    </w:div>
    <w:div w:id="1794249858">
      <w:bodyDiv w:val="1"/>
      <w:marLeft w:val="0"/>
      <w:marRight w:val="0"/>
      <w:marTop w:val="0"/>
      <w:marBottom w:val="0"/>
      <w:divBdr>
        <w:top w:val="none" w:sz="0" w:space="0" w:color="auto"/>
        <w:left w:val="none" w:sz="0" w:space="0" w:color="auto"/>
        <w:bottom w:val="none" w:sz="0" w:space="0" w:color="auto"/>
        <w:right w:val="none" w:sz="0" w:space="0" w:color="auto"/>
      </w:divBdr>
      <w:divsChild>
        <w:div w:id="1838958132">
          <w:marLeft w:val="-225"/>
          <w:marRight w:val="-225"/>
          <w:marTop w:val="0"/>
          <w:marBottom w:val="0"/>
          <w:divBdr>
            <w:top w:val="none" w:sz="0" w:space="0" w:color="auto"/>
            <w:left w:val="none" w:sz="0" w:space="0" w:color="auto"/>
            <w:bottom w:val="none" w:sz="0" w:space="0" w:color="auto"/>
            <w:right w:val="none" w:sz="0" w:space="0" w:color="auto"/>
          </w:divBdr>
        </w:div>
        <w:div w:id="135950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0%BA%D0%BB%D1%8E%D1%87%D0%B5%D0%B2%D1%8B%D0%B5-%D1%81%D0%BB%D0%BE%D0%B2%D0%B0/%D0%B2%D0%BE%D1%81%D0%BF%D0%B8%D1%82%D0%B0%D0%BD%D0%B8%D0%B5" TargetMode="External"/><Relationship Id="rId3" Type="http://schemas.microsoft.com/office/2007/relationships/stylesWithEffects" Target="stylesWithEffects.xml"/><Relationship Id="rId7" Type="http://schemas.openxmlformats.org/officeDocument/2006/relationships/hyperlink" Target="https://urok.1sept.ru/outdo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persons/415-297-27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Залиха Алиевна</dc:creator>
  <cp:keywords/>
  <dc:description/>
  <cp:lastModifiedBy>Залиха Алиевна</cp:lastModifiedBy>
  <cp:revision>3</cp:revision>
  <dcterms:created xsi:type="dcterms:W3CDTF">2023-11-07T08:55:00Z</dcterms:created>
  <dcterms:modified xsi:type="dcterms:W3CDTF">2023-11-07T09:03:00Z</dcterms:modified>
</cp:coreProperties>
</file>